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36" w:rsidRDefault="00CE2A36">
      <w:r w:rsidRPr="00CE2A36">
        <w:rPr>
          <w:b/>
          <w:i/>
        </w:rPr>
        <w:t>Abstract</w:t>
      </w:r>
      <w:r>
        <w:t>: In this paper we show that U.S. newspapers are less ``ideological'' than many researchers and observers assume, in the sense that their behavior cannot be easily predicted by a simple one-dimensional spatial model.  We study newspaper endorsements on statewide ballot measures, comparing them to interest group endorsements and voting outcomes on these same propositions.  A one-dimensional model predicts the endorsements of most interest groups relatively well, with an average proportional reduction in error (APRE) of about 73\%.  For newspapers, however, the one-dimensional model only yields an APRE of only about 38\%.  Analyzing the text of endorsements, it appears that newspapers take a pragmatic approach to the policy, invoking a diverse array of considerations and often weighing arguments both for and against the measures.</w:t>
      </w:r>
      <w:bookmarkStart w:id="0" w:name="_GoBack"/>
      <w:bookmarkEnd w:id="0"/>
    </w:p>
    <w:sectPr w:rsidR="00CE2A3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36"/>
    <w:rsid w:val="00C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99F0-437E-456D-AC70-2E8C0DFF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Assirelli</dc:creator>
  <cp:keywords/>
  <dc:description/>
  <cp:lastModifiedBy>Franca Assirelli</cp:lastModifiedBy>
  <cp:revision>1</cp:revision>
  <dcterms:created xsi:type="dcterms:W3CDTF">2023-03-21T11:00:00Z</dcterms:created>
  <dcterms:modified xsi:type="dcterms:W3CDTF">2023-03-21T11:00:00Z</dcterms:modified>
</cp:coreProperties>
</file>